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C025" w14:textId="77777777" w:rsidR="00440E8C" w:rsidRPr="00286D88" w:rsidRDefault="00440E8C" w:rsidP="00440E8C">
      <w:pPr>
        <w:shd w:val="clear" w:color="auto" w:fill="FEFEFE"/>
        <w:spacing w:line="240" w:lineRule="auto"/>
        <w:outlineLvl w:val="3"/>
        <w:rPr>
          <w:rFonts w:ascii="Arial" w:eastAsia="Times New Roman" w:hAnsi="Arial" w:cs="Arial"/>
          <w:color w:val="000000" w:themeColor="text1"/>
          <w:kern w:val="0"/>
          <w:sz w:val="36"/>
          <w:szCs w:val="36"/>
          <w:lang w:eastAsia="kk-KZ"/>
          <w14:ligatures w14:val="none"/>
        </w:rPr>
      </w:pPr>
      <w:r w:rsidRPr="00440E8C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kk-KZ"/>
          <w14:ligatures w14:val="none"/>
        </w:rPr>
        <w:t>Политика в </w:t>
      </w:r>
      <w:proofErr w:type="spellStart"/>
      <w:r w:rsidRPr="00440E8C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kk-KZ"/>
          <w14:ligatures w14:val="none"/>
        </w:rPr>
        <w:t>отношении</w:t>
      </w:r>
      <w:proofErr w:type="spellEnd"/>
      <w:r w:rsidRPr="00440E8C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:lang w:eastAsia="kk-KZ"/>
          <w14:ligatures w14:val="none"/>
        </w:rPr>
        <w:t>данных</w:t>
      </w:r>
      <w:proofErr w:type="spellEnd"/>
    </w:p>
    <w:p w14:paraId="65B82906" w14:textId="77777777" w:rsidR="00440E8C" w:rsidRPr="00286D88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</w:pPr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 xml:space="preserve">1.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>Общие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>положения</w:t>
      </w:r>
      <w:proofErr w:type="spellEnd"/>
    </w:p>
    <w:p w14:paraId="650AC65C" w14:textId="2C121714" w:rsidR="00440E8C" w:rsidRPr="00286D88" w:rsidRDefault="00440E8C" w:rsidP="00823D77">
      <w:pPr>
        <w:pStyle w:val="1"/>
        <w:shd w:val="clear" w:color="auto" w:fill="ECECEC"/>
        <w:spacing w:before="0" w:beforeAutospacing="0" w:after="0" w:afterAutospacing="0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Настоящая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политика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обработки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персональных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данных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составлена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в 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соответствии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с 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требованиями</w:t>
      </w:r>
      <w:proofErr w:type="spellEnd"/>
      <w:r w:rsidRPr="00286D88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Закон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Республики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Казахстан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от 21 мая 2013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года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№ 94-V «О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персональных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данных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и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их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защите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» (с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изменениями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и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дополнениями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по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состоянию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на</w:t>
      </w:r>
      <w:proofErr w:type="spellEnd"/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01.05.2023 г.)</w:t>
      </w:r>
      <w:r w:rsidR="00823D77" w:rsidRPr="00286D8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и 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определяет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порядок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обработки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персональных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данных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и 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меры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по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 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обеспечению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безопасности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персональных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данных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предпринимаемые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 </w:t>
      </w:r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  <w:shd w:val="clear" w:color="auto" w:fill="FCF8E3"/>
        </w:rPr>
        <w:t xml:space="preserve">TOO "SOTA 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  <w:shd w:val="clear" w:color="auto" w:fill="FCF8E3"/>
        </w:rPr>
        <w:t>Center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  <w:shd w:val="clear" w:color="auto" w:fill="FCF8E3"/>
        </w:rPr>
        <w:t>"</w:t>
      </w:r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 (</w:t>
      </w:r>
      <w:proofErr w:type="spellStart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далее</w:t>
      </w:r>
      <w:proofErr w:type="spellEnd"/>
      <w:r w:rsidRPr="00286D88">
        <w:rPr>
          <w:rFonts w:ascii="Arial" w:hAnsi="Arial" w:cs="Arial"/>
          <w:b w:val="0"/>
          <w:bCs w:val="0"/>
          <w:color w:val="000000" w:themeColor="text1"/>
          <w:kern w:val="0"/>
          <w:sz w:val="24"/>
          <w:szCs w:val="24"/>
        </w:rPr>
        <w:t> — Оператор).</w:t>
      </w:r>
    </w:p>
    <w:p w14:paraId="6968A8F0" w14:textId="77777777" w:rsidR="00440E8C" w:rsidRPr="00286D88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</w:pPr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1.1. Оператор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ставит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своей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важнейшей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целью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условием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осуществления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своей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деятельности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соблюдение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прав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свобод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человека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гражданина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при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обработке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его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, в том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числе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защиты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прав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неприкосновенность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частной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жизни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личную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семейную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тайну.</w:t>
      </w:r>
    </w:p>
    <w:p w14:paraId="6F25E024" w14:textId="77777777" w:rsidR="00440E8C" w:rsidRPr="00286D88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</w:pPr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1.2.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Настоящая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политика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Оператора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отношении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далее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 — Политика)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применяется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ко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всей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информации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которую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Оператор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может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получить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посетителях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 xml:space="preserve"> веб-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сайта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 </w:t>
      </w:r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shd w:val="clear" w:color="auto" w:fill="FCF8E3"/>
          <w:lang w:eastAsia="kk-KZ"/>
          <w14:ligatures w14:val="none"/>
        </w:rPr>
        <w:t>https://sota-kz.com</w:t>
      </w:r>
      <w:r w:rsidRPr="00286D8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kk-KZ"/>
          <w14:ligatures w14:val="none"/>
        </w:rPr>
        <w:t>.</w:t>
      </w:r>
    </w:p>
    <w:p w14:paraId="1B14C6EE" w14:textId="77777777" w:rsidR="00440E8C" w:rsidRPr="00286D88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</w:pPr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 xml:space="preserve">2.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>Основные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>понятия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 xml:space="preserve">, 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>используемые</w:t>
      </w:r>
      <w:proofErr w:type="spellEnd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 xml:space="preserve"> в </w:t>
      </w:r>
      <w:proofErr w:type="spellStart"/>
      <w:r w:rsidRPr="00286D88">
        <w:rPr>
          <w:rFonts w:ascii="Arial" w:eastAsia="Times New Roman" w:hAnsi="Arial" w:cs="Arial"/>
          <w:color w:val="000000" w:themeColor="text1"/>
          <w:kern w:val="0"/>
          <w:sz w:val="30"/>
          <w:szCs w:val="30"/>
          <w:lang w:eastAsia="kk-KZ"/>
          <w14:ligatures w14:val="none"/>
        </w:rPr>
        <w:t>Политике</w:t>
      </w:r>
      <w:proofErr w:type="spellEnd"/>
    </w:p>
    <w:p w14:paraId="07206A10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2.1.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Автоматизированная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помощью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средств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вычислительной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техники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019193E0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2.2.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Блокирование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временное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прекращение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исключением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случаев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если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уточнения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).</w:t>
      </w:r>
    </w:p>
    <w:p w14:paraId="48E2A45C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2.3. Веб-сайт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совокупность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графических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информационных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материалов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а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также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программ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ЭВМ и баз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обеспечивающих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сети интернет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сетевому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адресу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kk-KZ"/>
          <w14:ligatures w14:val="none"/>
        </w:rPr>
        <w:t>https://sota-kz.com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39C828CD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2.4.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Информационная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система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совокупность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содержащихся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базах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обеспечивающих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информационных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технологий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технических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средств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4ED21B6F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2.5.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Обезличивание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результате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невозможно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без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использования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дополнительной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принадлежность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конкретному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Пользователю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6D735ECB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2.6.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любое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(операция)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совокупность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операций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совершаемых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использованием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средств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автоматизации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без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использования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средств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включая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сбор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запись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систематизацию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накопление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хранение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уточнение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обновление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изменение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извлечение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использование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обезличивание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блокирование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удаление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уничтожение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7E087A0B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2.7. Оператор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государственный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орган,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муниципальный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орган,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юридическое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физическое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самостоятельно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совместно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другими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лицами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организующие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и/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осуществляющие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а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также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определяющие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состав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подлежащих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операции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совершаемые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263EF235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lastRenderedPageBreak/>
        <w:t xml:space="preserve">2.8.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любая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информация,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относящаяся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прямо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косвенно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определенному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определяемому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Пользователю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веб-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сайта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kk-KZ"/>
          <w14:ligatures w14:val="none"/>
        </w:rPr>
        <w:t>https://sota-kz.com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57DE989E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2.9.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разрешенные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неограниченного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круга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предоставлен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путем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дачи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разрешенных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порядке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далее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разрешенные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).</w:t>
      </w:r>
    </w:p>
    <w:p w14:paraId="1191DC8A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2.10.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Пользователь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любой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посетитель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веб-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сайта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kk-KZ"/>
          <w14:ligatures w14:val="none"/>
        </w:rPr>
        <w:t>https://sota-kz.com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23C64645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2.11.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направленные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раскрытие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определенному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определенному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кругу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08827805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2.12.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любые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направленные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раскрытие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неопределенному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кругу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ознакомление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неограниченного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круга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в том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числе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обнародование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средствах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массовой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размещение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информационно-телекоммуникационных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сетях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каким-либо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способом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10431F14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2.13.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Трансграничная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территорию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иностранного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государства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органу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власти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иностранного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государства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иностранному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физическому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иностранному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юридическому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7A0BEBC6" w14:textId="77777777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2.14.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Уничтожение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любые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результате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уничтожаются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безвозвратно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невозможностью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дальнейшего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восстановления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содержания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информационной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системе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и/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уничтожаются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материальные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носители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3660FCE6" w14:textId="77777777" w:rsidR="00440E8C" w:rsidRPr="00440E8C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3.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Основные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права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обязанности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Оператора</w:t>
      </w:r>
      <w:proofErr w:type="spellEnd"/>
    </w:p>
    <w:p w14:paraId="41D2C1AC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3.1. Оператор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имеет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право:</w:t>
      </w:r>
    </w:p>
    <w:p w14:paraId="4D5CAD37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от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достоверные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и/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документы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содержащие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776DE6A0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отзыва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а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также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направления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обращения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требованием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прекращении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Оператор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вправе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продолжить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без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наличии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оснований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указанных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4E358B8C" w14:textId="64E643C8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самостоятельно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определять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состав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перечень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мер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достаточных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обеспечения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выполнения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обязанностей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принятыми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соответствии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ним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нормативными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правовыми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актами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если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другими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законами</w:t>
      </w:r>
      <w:proofErr w:type="spellEnd"/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77376AC6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3.2. Оператор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обязан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:</w:t>
      </w:r>
    </w:p>
    <w:p w14:paraId="240823DE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предоставлять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просьбе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касающуюся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6754D1E4" w14:textId="38BBA946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организовывать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порядке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установленном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действующим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законодательством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3C04F44A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lastRenderedPageBreak/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отвечать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обращения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запросы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представителей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соответствии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требованиями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251C9A45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сообщать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уполномоченный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орган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защите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запросу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этого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органа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необходимую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течение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10 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дней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даты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запроса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5557054F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публиковать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образом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обеспечивать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неограниченный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настоящей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Политике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отношении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0673830A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принимать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правовые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организационные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технические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меры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защиты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от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неправомерного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случайного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ним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уничтожения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изменения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блокирования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копирования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а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также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от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неправомерных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отношении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1876DA39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прекратить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прекратить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уничтожить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порядке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случаях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229E6A0A" w14:textId="77777777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исполнять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обязанности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3256D75A" w14:textId="77777777" w:rsidR="00440E8C" w:rsidRPr="00440E8C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4.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Основные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права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обязанности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субъектов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данных</w:t>
      </w:r>
      <w:proofErr w:type="spellEnd"/>
    </w:p>
    <w:p w14:paraId="489069BE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4.1.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имеют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право:</w:t>
      </w:r>
    </w:p>
    <w:p w14:paraId="673573E4" w14:textId="27B2C753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касающуюся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исключением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случаев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законами</w:t>
      </w:r>
      <w:proofErr w:type="spellEnd"/>
      <w:r w:rsidR="00286D88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 С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ведения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предоставляются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форме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и 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должны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содержаться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относящиеся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другим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исключением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случаев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когда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имеются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основания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раскрытия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Перечень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порядок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установлен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08ABD1D1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требовать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от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уточнения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блокирования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уничтожения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если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являются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неполными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устаревшими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неточными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незаконно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полученными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являются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заявленной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а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также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принимать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меры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защите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своих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429CE630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выдвигать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условие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предварительного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целях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продвижения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рынке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товаров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работ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услуг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1837A02C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отзыв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а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также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направление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требования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прекращении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29087E92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обжаловать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уполномоченный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орган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защите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судебном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порядке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неправомерные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бездействие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;</w:t>
      </w:r>
    </w:p>
    <w:p w14:paraId="45EC5E90" w14:textId="191BFBA5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законодательством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17F484A5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4.2.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обязаны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:</w:t>
      </w:r>
    </w:p>
    <w:p w14:paraId="1A91689D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предоставлять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достоверные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себе;</w:t>
      </w:r>
    </w:p>
    <w:p w14:paraId="57670B20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—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сообщать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уточнении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обновлении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изменении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своих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2722BE64" w14:textId="5DC3D3D0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4.3.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передавшие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недостоверные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сведения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себе,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либо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сведения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другом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без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последнего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несут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ответственность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соответствии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законодательством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bookmarkStart w:id="0" w:name="_Hlk141261250"/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РК</w:t>
      </w:r>
      <w:bookmarkEnd w:id="0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7AEECE27" w14:textId="77777777" w:rsidR="00440E8C" w:rsidRPr="00440E8C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lastRenderedPageBreak/>
        <w:t xml:space="preserve">5.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Принципы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данных</w:t>
      </w:r>
      <w:proofErr w:type="spellEnd"/>
    </w:p>
    <w:p w14:paraId="3667A77A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5.1.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справедливой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основе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4190D028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5.2.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ограничивается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достижением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конкретных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заранее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допускается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несовместимая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целями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сбора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6B8E6A64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5.3.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допускается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объединение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баз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содержащих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целях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несовместимых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между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собой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519472B1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5.4.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подлежат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только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отвечают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целям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4700CD96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5.5.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Содержание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объем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обрабатываемых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соответствуют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заявленным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целям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допускается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избыточность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обрабатываемых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отношению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заявленным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целям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04DBD2CE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5.6.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обеспечивается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точность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достаточность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а 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случаях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актуальность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отношению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целям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. Оператор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принимает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меры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и/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обеспечивает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принятие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удалению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уточнению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неполных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неточных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0032DE1D" w14:textId="58A33FD9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5.7.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Хранение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форме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позволяющей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дольше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чем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этого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требуют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если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срок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хранения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установлен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договором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стороной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выгодоприобретателем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поручителем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является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субъект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Обрабатываемые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уничтожаются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либо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обезличиваются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достижении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утраты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необходимости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достижении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этих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если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3A7FB7A2" w14:textId="77777777" w:rsidR="00440E8C" w:rsidRPr="00440E8C" w:rsidRDefault="00440E8C" w:rsidP="00440E8C">
      <w:pPr>
        <w:shd w:val="clear" w:color="auto" w:fill="FEFEFE"/>
        <w:spacing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6.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Цели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данных</w:t>
      </w:r>
      <w:proofErr w:type="spellEnd"/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440E8C" w:rsidRPr="00440E8C" w14:paraId="13BA740A" w14:textId="77777777" w:rsidTr="00440E8C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0B48510" w14:textId="77777777" w:rsidR="00440E8C" w:rsidRPr="00440E8C" w:rsidRDefault="00440E8C" w:rsidP="00440E8C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>Цель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>обработки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8619C6B" w14:textId="77777777" w:rsidR="00440E8C" w:rsidRPr="00440E8C" w:rsidRDefault="00440E8C" w:rsidP="00440E8C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предоставление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доступа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Пользователю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к 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сервисам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информации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и/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или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 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материалам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содержащимся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на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 веб-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сайте</w:t>
            </w:r>
            <w:proofErr w:type="spellEnd"/>
          </w:p>
        </w:tc>
      </w:tr>
      <w:tr w:rsidR="00440E8C" w:rsidRPr="00440E8C" w14:paraId="3BE86682" w14:textId="77777777" w:rsidTr="00440E8C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3025BD4" w14:textId="77777777" w:rsidR="00440E8C" w:rsidRPr="00440E8C" w:rsidRDefault="00440E8C" w:rsidP="00440E8C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>Персональные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>данные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C89B6B2" w14:textId="77777777" w:rsidR="00440E8C" w:rsidRPr="00440E8C" w:rsidRDefault="00440E8C" w:rsidP="00440E8C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фамилия,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имя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отчество</w:t>
            </w:r>
            <w:proofErr w:type="spellEnd"/>
          </w:p>
          <w:p w14:paraId="0A32AD0C" w14:textId="77777777" w:rsidR="00440E8C" w:rsidRPr="00440E8C" w:rsidRDefault="00440E8C" w:rsidP="00440E8C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электронный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адрес</w:t>
            </w:r>
          </w:p>
          <w:p w14:paraId="55256BCA" w14:textId="77777777" w:rsidR="00440E8C" w:rsidRPr="00440E8C" w:rsidRDefault="00440E8C" w:rsidP="00440E8C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номера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телефонов</w:t>
            </w:r>
            <w:proofErr w:type="spellEnd"/>
          </w:p>
          <w:p w14:paraId="17A51AB3" w14:textId="77777777" w:rsidR="00440E8C" w:rsidRPr="00440E8C" w:rsidRDefault="00440E8C" w:rsidP="00440E8C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год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месяц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, дата и 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место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рождения</w:t>
            </w:r>
            <w:proofErr w:type="spellEnd"/>
          </w:p>
          <w:p w14:paraId="33FDF13C" w14:textId="77777777" w:rsidR="00440E8C" w:rsidRPr="00440E8C" w:rsidRDefault="00440E8C" w:rsidP="00440E8C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фотографии</w:t>
            </w:r>
            <w:proofErr w:type="spellEnd"/>
          </w:p>
          <w:p w14:paraId="301C6B15" w14:textId="77777777" w:rsidR="00440E8C" w:rsidRPr="00440E8C" w:rsidRDefault="00440E8C" w:rsidP="00440E8C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реквизиты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документа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удостоверяющего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личность</w:t>
            </w:r>
            <w:proofErr w:type="spellEnd"/>
          </w:p>
          <w:p w14:paraId="4D44C7C4" w14:textId="77777777" w:rsidR="00440E8C" w:rsidRPr="00440E8C" w:rsidRDefault="00440E8C" w:rsidP="00440E8C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идентификационный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номер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налогоплательщика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дата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постановки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его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на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 учет,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реквизиты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свидетельства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постановки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на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 учет в 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налоговом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органе</w:t>
            </w:r>
            <w:proofErr w:type="spellEnd"/>
          </w:p>
          <w:p w14:paraId="62B07A73" w14:textId="77777777" w:rsidR="00440E8C" w:rsidRPr="00440E8C" w:rsidRDefault="00440E8C" w:rsidP="00440E8C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lastRenderedPageBreak/>
              <w:t>сведения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об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 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образовании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профессии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специальности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и 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квалификации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реквизиты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документов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об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 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образовании</w:t>
            </w:r>
            <w:proofErr w:type="spellEnd"/>
          </w:p>
          <w:p w14:paraId="27567C39" w14:textId="77777777" w:rsidR="00440E8C" w:rsidRPr="00440E8C" w:rsidRDefault="00440E8C" w:rsidP="00440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ID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card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number</w:t>
            </w:r>
            <w:proofErr w:type="spellEnd"/>
          </w:p>
        </w:tc>
      </w:tr>
      <w:tr w:rsidR="00440E8C" w:rsidRPr="00440E8C" w14:paraId="3316D32A" w14:textId="77777777" w:rsidTr="00440E8C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DB14DDC" w14:textId="77777777" w:rsidR="00440E8C" w:rsidRPr="00440E8C" w:rsidRDefault="00440E8C" w:rsidP="00440E8C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lastRenderedPageBreak/>
              <w:t>Правовые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>основания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604D972" w14:textId="77777777" w:rsidR="00440E8C" w:rsidRPr="00440E8C" w:rsidRDefault="00440E8C" w:rsidP="0044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договоры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заключаемые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между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оператором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и 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субъектом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персональных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данных</w:t>
            </w:r>
            <w:proofErr w:type="spellEnd"/>
          </w:p>
        </w:tc>
      </w:tr>
      <w:tr w:rsidR="00440E8C" w:rsidRPr="00440E8C" w14:paraId="59640500" w14:textId="77777777" w:rsidTr="00440E8C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DAFC9B4" w14:textId="77777777" w:rsidR="00440E8C" w:rsidRPr="00440E8C" w:rsidRDefault="00440E8C" w:rsidP="00440E8C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>Виды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>обработки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>персональных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BD9B0E5" w14:textId="77777777" w:rsidR="00440E8C" w:rsidRPr="00440E8C" w:rsidRDefault="00440E8C" w:rsidP="00440E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kk-KZ"/>
                <w14:ligatures w14:val="none"/>
              </w:rPr>
            </w:pP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Сбор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запись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систематизация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накопление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хранение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,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уничтожение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и 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обезличивание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персональных</w:t>
            </w:r>
            <w:proofErr w:type="spellEnd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 xml:space="preserve"> </w:t>
            </w:r>
            <w:proofErr w:type="spellStart"/>
            <w:r w:rsidRPr="00440E8C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kk-KZ"/>
                <w14:ligatures w14:val="none"/>
              </w:rPr>
              <w:t>данных</w:t>
            </w:r>
            <w:proofErr w:type="spellEnd"/>
          </w:p>
        </w:tc>
      </w:tr>
    </w:tbl>
    <w:p w14:paraId="6D20B999" w14:textId="77777777" w:rsidR="00440E8C" w:rsidRPr="00440E8C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7.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Условия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данных</w:t>
      </w:r>
      <w:proofErr w:type="spellEnd"/>
    </w:p>
    <w:p w14:paraId="1B7D124D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7.1.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2833E738" w14:textId="25D137E3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7.2.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достижения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международным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договором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возложенных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законодательством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функций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полномочий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обязанностей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6A3A219D" w14:textId="0CCA55F5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7.3.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правосудия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судебного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другого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органа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должностного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подлежащих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исполнению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соответствии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законодательством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исполнительном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производстве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53286ECF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7.4.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договора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стороной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либо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выгодоприобретателем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поручителем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является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субъект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а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также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заключения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договора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инициативе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договора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субъект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будет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являться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выгодоприобретателем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поручителем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512FCED2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7.5.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интересов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третьих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либо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достижения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общественно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значимых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условии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что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этом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нарушаются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свободы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321E1D0A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7.6.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неограниченного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круга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предоставлен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либо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просьбе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далее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—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общедоступные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).</w:t>
      </w:r>
    </w:p>
    <w:p w14:paraId="484CDECD" w14:textId="4B25AE66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7.7.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подлежащих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опубликованию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обязательному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раскрытию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соответствии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480C33F7" w14:textId="77777777" w:rsidR="00440E8C" w:rsidRPr="00440E8C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8.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Порядок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сбора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хранения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передачи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других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видов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данных</w:t>
      </w:r>
      <w:proofErr w:type="spellEnd"/>
    </w:p>
    <w:p w14:paraId="17326E3D" w14:textId="77777777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Безопасность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обрабатываются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обеспечивается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путем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реализации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правовых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организационных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технических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мер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необходимых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выполнения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объеме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требований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действующего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законодательства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области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защиты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04BBD608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lastRenderedPageBreak/>
        <w:t xml:space="preserve">8.1. Оператор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обеспечивает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сохранность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принимает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все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возможные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меры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исключающие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неуполномоченных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350EA967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8.2.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Пользователя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никогда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каких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условиях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будут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переданы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третьим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лицам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исключением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случаев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связанных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исполнением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действующего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законодательства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либо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если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третьему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обязательств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гражданско-правовому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договору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0E85AC9D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8.3.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выявления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неточностей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Пользователь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может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актуализировать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самостоятельно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путем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направления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уведомление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 адрес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электронной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почты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kk-KZ"/>
          <w14:ligatures w14:val="none"/>
        </w:rPr>
        <w:t>support@sota.center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пометкой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«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Актуализация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».</w:t>
      </w:r>
    </w:p>
    <w:p w14:paraId="393BAE7F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8.4.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Срок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достижением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были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собраны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если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срок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договором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действующим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законодательством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br/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Пользователь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может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любой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момент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отозвать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свое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направив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уведомление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посредством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электронной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почты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электронный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адрес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kk-KZ"/>
          <w14:ligatures w14:val="none"/>
        </w:rPr>
        <w:t>support@sota.center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пометкой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«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Отзыв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».</w:t>
      </w:r>
    </w:p>
    <w:p w14:paraId="41A1FF1A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8.5.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информация,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собирается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сторонними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сервисами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в том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числе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платежными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системами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средствами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связи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другими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поставщиками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услуг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хранится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обрабатывается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указанными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лицами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Операторами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)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соответствии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Пользовательским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соглашением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Политикой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конфиденциальности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. Субъект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и/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указанными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документами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 Оператор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несет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ответственность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третьих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в том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числе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указанных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настоящем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пункте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поставщиков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услуг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7EC44E6D" w14:textId="7E4D8A60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8.6.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Установленные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запреты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кроме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), а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также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условия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кроме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разрешенных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для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действуют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случаях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государственных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общественных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публичных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интересах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определенных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законодательством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Р</w:t>
      </w:r>
      <w:r w:rsidR="00823D77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4C019E76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8.7. Оператор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обеспечивает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конфиденциальность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7529003D" w14:textId="6A9CD88A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8.8. Оператор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хранение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форме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позволяющей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определить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дольше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чем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этого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требуют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если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срок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хранения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установлен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="00286D88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договором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стороной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выгодоприобретателем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поручителем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которому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является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субъект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40FB092A" w14:textId="77777777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8.9.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Условием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прекращения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может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являться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достижение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целей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истечение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срока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отзыв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требование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прекращении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, а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также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выявление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неправомерной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799B6466" w14:textId="77777777" w:rsidR="00440E8C" w:rsidRPr="00440E8C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9.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Перечень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действий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производимых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Оператором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полученными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персональными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данными</w:t>
      </w:r>
      <w:proofErr w:type="spellEnd"/>
    </w:p>
    <w:p w14:paraId="59679C95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9.1. Оператор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сбор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запись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систематизацию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накопление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хранение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уточнение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обновление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изменение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извлечение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использование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lastRenderedPageBreak/>
        <w:t>передачу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предоставление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),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обезличивание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блокирование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удаление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уничтожение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76EEDFF6" w14:textId="77777777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9.2. Оператор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автоматизированную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получением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и/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полученной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информационно-телекоммуникационным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сетям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без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таковой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4512C66B" w14:textId="77777777" w:rsidR="00440E8C" w:rsidRPr="00440E8C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10.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Трансграничная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передача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данных</w:t>
      </w:r>
      <w:proofErr w:type="spellEnd"/>
    </w:p>
    <w:p w14:paraId="7C52DFFE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10.1. Оператор до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начала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деятельности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трансграничной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обязан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уведомить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уполномоченный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орган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защите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прав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своем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намерении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трансграничную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(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такое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уведомление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направляется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отдельно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от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уведомления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намерении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осуществлять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).</w:t>
      </w:r>
    </w:p>
    <w:p w14:paraId="12680D69" w14:textId="77777777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10.2. Оператор до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подачи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вышеуказанного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уведомления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обязан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от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органов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власти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иностранного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государства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иностранных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физических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иностранных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юридических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которым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планируется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трансграничная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передача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соответствующие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сведения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3CD72B9E" w14:textId="77777777" w:rsidR="00440E8C" w:rsidRPr="00440E8C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11.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Конфиденциальность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данных</w:t>
      </w:r>
      <w:proofErr w:type="spellEnd"/>
    </w:p>
    <w:p w14:paraId="25B12843" w14:textId="420FD701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 и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получившие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обязаны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раскрывать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третьим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лицам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и 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распространять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без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согласия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субъекта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если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иное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не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предусмотрено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законом</w:t>
      </w:r>
      <w:proofErr w:type="spellEnd"/>
      <w:r w:rsidR="00286D88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РК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18626058" w14:textId="77777777" w:rsidR="00440E8C" w:rsidRPr="00440E8C" w:rsidRDefault="00440E8C" w:rsidP="00440E8C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12.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Заключительные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30"/>
          <w:szCs w:val="30"/>
          <w:lang w:eastAsia="kk-KZ"/>
          <w14:ligatures w14:val="none"/>
        </w:rPr>
        <w:t>положения</w:t>
      </w:r>
      <w:proofErr w:type="spellEnd"/>
    </w:p>
    <w:p w14:paraId="1116C6D2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12.1.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Пользователь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может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получить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любые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разъяснения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интересующим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вопросам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касающимся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его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,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обратившись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к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с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помощью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электронной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почты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kk-KZ"/>
          <w14:ligatures w14:val="none"/>
        </w:rPr>
        <w:t>support@sota.center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31D61844" w14:textId="77777777" w:rsidR="00440E8C" w:rsidRPr="00440E8C" w:rsidRDefault="00440E8C" w:rsidP="00440E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12.2.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документе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будут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отражены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любые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изменения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политики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обработки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персональных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данных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Оператором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. Политика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действует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бессрочно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до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замены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ее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новой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версией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7D6DC875" w14:textId="77777777" w:rsidR="00440E8C" w:rsidRPr="00440E8C" w:rsidRDefault="00440E8C" w:rsidP="00440E8C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</w:pP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12.3.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Актуальная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версия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Политики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свободном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доступе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расположена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 xml:space="preserve"> в сети Интернет 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по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proofErr w:type="spellStart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адресу</w:t>
      </w:r>
      <w:proofErr w:type="spellEnd"/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 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kk-KZ"/>
          <w14:ligatures w14:val="none"/>
        </w:rPr>
        <w:t>https://sota.center</w:t>
      </w:r>
      <w:r w:rsidRPr="00440E8C">
        <w:rPr>
          <w:rFonts w:ascii="Arial" w:eastAsia="Times New Roman" w:hAnsi="Arial" w:cs="Arial"/>
          <w:color w:val="212529"/>
          <w:kern w:val="0"/>
          <w:sz w:val="24"/>
          <w:szCs w:val="24"/>
          <w:lang w:eastAsia="kk-KZ"/>
          <w14:ligatures w14:val="none"/>
        </w:rPr>
        <w:t>.</w:t>
      </w:r>
    </w:p>
    <w:p w14:paraId="03AC4BC4" w14:textId="77777777" w:rsidR="006607B8" w:rsidRPr="00440E8C" w:rsidRDefault="006607B8">
      <w:pPr>
        <w:rPr>
          <w:lang w:val="ru-RU"/>
        </w:rPr>
      </w:pPr>
    </w:p>
    <w:sectPr w:rsidR="006607B8" w:rsidRPr="00440E8C" w:rsidSect="006E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0215"/>
    <w:multiLevelType w:val="multilevel"/>
    <w:tmpl w:val="4130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A3DC2"/>
    <w:multiLevelType w:val="multilevel"/>
    <w:tmpl w:val="DF40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51FE3"/>
    <w:multiLevelType w:val="multilevel"/>
    <w:tmpl w:val="09E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973394">
    <w:abstractNumId w:val="0"/>
  </w:num>
  <w:num w:numId="2" w16cid:durableId="1785612545">
    <w:abstractNumId w:val="2"/>
  </w:num>
  <w:num w:numId="3" w16cid:durableId="170193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4"/>
    <w:rsid w:val="00286D88"/>
    <w:rsid w:val="00440E8C"/>
    <w:rsid w:val="006607B8"/>
    <w:rsid w:val="006E23E7"/>
    <w:rsid w:val="00823D77"/>
    <w:rsid w:val="00D10CCF"/>
    <w:rsid w:val="00E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0575"/>
  <w15:chartTrackingRefBased/>
  <w15:docId w15:val="{63FFA37C-9DA4-4A49-8EDB-29EC600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D77"/>
    <w:rPr>
      <w:rFonts w:ascii="Times New Roman" w:eastAsia="Times New Roman" w:hAnsi="Times New Roman" w:cs="Times New Roman"/>
      <w:b/>
      <w:bCs/>
      <w:kern w:val="36"/>
      <w:sz w:val="48"/>
      <w:szCs w:val="48"/>
      <w:lang w:eastAsia="kk-KZ"/>
      <w14:ligatures w14:val="none"/>
    </w:rPr>
  </w:style>
  <w:style w:type="character" w:customStyle="1" w:styleId="currentdocdiv">
    <w:name w:val="currentdocdiv"/>
    <w:basedOn w:val="a0"/>
    <w:rsid w:val="0082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898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083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09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52503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919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77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6831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83901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0038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9241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4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022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35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12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286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3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218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73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5201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4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665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2023-07-25T04:43:00Z</dcterms:created>
  <dcterms:modified xsi:type="dcterms:W3CDTF">2023-07-26T05:02:00Z</dcterms:modified>
</cp:coreProperties>
</file>